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A5C" w:rsidRPr="00E830A6" w:rsidRDefault="000F5A5C" w:rsidP="000F5A5C">
      <w:pPr>
        <w:spacing w:line="240" w:lineRule="auto"/>
        <w:jc w:val="right"/>
        <w:rPr>
          <w:rFonts w:ascii="Corbel" w:hAnsi="Corbel"/>
          <w:bCs/>
          <w:i/>
        </w:rPr>
      </w:pPr>
      <w:r w:rsidRPr="00E830A6">
        <w:rPr>
          <w:rFonts w:ascii="Corbel" w:hAnsi="Corbel"/>
          <w:b/>
          <w:bCs/>
        </w:rPr>
        <w:t xml:space="preserve">   </w:t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/>
          <w:bCs/>
        </w:rPr>
        <w:tab/>
      </w:r>
      <w:r w:rsidRPr="00E830A6">
        <w:rPr>
          <w:rFonts w:ascii="Corbel" w:hAnsi="Corbel"/>
          <w:bCs/>
          <w:i/>
        </w:rPr>
        <w:t xml:space="preserve">Załącznik nr 1.5 </w:t>
      </w:r>
      <w:r w:rsidR="00A15925">
        <w:rPr>
          <w:rFonts w:ascii="Corbel" w:hAnsi="Corbel"/>
          <w:bCs/>
          <w:i/>
        </w:rPr>
        <w:t>do Zarządzenia Rektora UR  nr 61/2025</w:t>
      </w:r>
    </w:p>
    <w:p w:rsidR="000F5A5C" w:rsidRPr="00E830A6" w:rsidRDefault="000F5A5C" w:rsidP="000F5A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830A6">
        <w:rPr>
          <w:rFonts w:ascii="Corbel" w:hAnsi="Corbel"/>
          <w:b/>
          <w:smallCaps/>
          <w:sz w:val="24"/>
          <w:szCs w:val="24"/>
        </w:rPr>
        <w:t>SYLABUS</w:t>
      </w:r>
    </w:p>
    <w:p w:rsidR="000F5A5C" w:rsidRPr="00E830A6" w:rsidRDefault="000F5A5C" w:rsidP="000F5A5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830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D3C67">
        <w:rPr>
          <w:rFonts w:ascii="Corbel" w:hAnsi="Corbel"/>
          <w:b/>
          <w:smallCaps/>
          <w:sz w:val="24"/>
          <w:szCs w:val="24"/>
        </w:rPr>
        <w:t>202</w:t>
      </w:r>
      <w:r w:rsidR="00A15925">
        <w:rPr>
          <w:rFonts w:ascii="Corbel" w:hAnsi="Corbel"/>
          <w:b/>
          <w:smallCaps/>
          <w:sz w:val="24"/>
          <w:szCs w:val="24"/>
        </w:rPr>
        <w:t>5</w:t>
      </w:r>
      <w:r w:rsidRPr="003D3C67">
        <w:rPr>
          <w:rFonts w:ascii="Corbel" w:hAnsi="Corbel"/>
          <w:b/>
          <w:smallCaps/>
          <w:sz w:val="24"/>
          <w:szCs w:val="24"/>
        </w:rPr>
        <w:t>-202</w:t>
      </w:r>
      <w:r w:rsidR="00A15925">
        <w:rPr>
          <w:rFonts w:ascii="Corbel" w:hAnsi="Corbel"/>
          <w:b/>
          <w:smallCaps/>
          <w:sz w:val="24"/>
          <w:szCs w:val="24"/>
        </w:rPr>
        <w:t>8</w:t>
      </w:r>
    </w:p>
    <w:p w:rsidR="000F5A5C" w:rsidRPr="00E830A6" w:rsidRDefault="000F5A5C" w:rsidP="000F5A5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830A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Pr="00E830A6">
        <w:rPr>
          <w:rFonts w:ascii="Corbel" w:hAnsi="Corbel"/>
          <w:i/>
          <w:sz w:val="24"/>
          <w:szCs w:val="24"/>
        </w:rPr>
        <w:tab/>
      </w:r>
      <w:r w:rsidRPr="00E830A6">
        <w:rPr>
          <w:rFonts w:ascii="Corbel" w:hAnsi="Corbel"/>
          <w:i/>
          <w:sz w:val="20"/>
          <w:szCs w:val="20"/>
        </w:rPr>
        <w:t>(skrajne daty</w:t>
      </w:r>
      <w:r w:rsidRPr="00E830A6">
        <w:rPr>
          <w:rFonts w:ascii="Corbel" w:hAnsi="Corbel"/>
          <w:sz w:val="20"/>
          <w:szCs w:val="20"/>
        </w:rPr>
        <w:t>)</w:t>
      </w:r>
    </w:p>
    <w:p w:rsidR="000F5A5C" w:rsidRPr="00E830A6" w:rsidRDefault="000F5A5C" w:rsidP="000F5A5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E830A6">
        <w:rPr>
          <w:rFonts w:ascii="Corbel" w:hAnsi="Corbel"/>
          <w:sz w:val="20"/>
          <w:szCs w:val="20"/>
        </w:rPr>
        <w:t xml:space="preserve">Rok akademicki </w:t>
      </w:r>
      <w:r w:rsidRPr="003D3C67">
        <w:rPr>
          <w:rFonts w:ascii="Corbel" w:hAnsi="Corbel"/>
          <w:sz w:val="20"/>
          <w:szCs w:val="20"/>
        </w:rPr>
        <w:t>202</w:t>
      </w:r>
      <w:r w:rsidR="00A15925">
        <w:rPr>
          <w:rFonts w:ascii="Corbel" w:hAnsi="Corbel"/>
          <w:sz w:val="20"/>
          <w:szCs w:val="20"/>
        </w:rPr>
        <w:t>7</w:t>
      </w:r>
      <w:r w:rsidRPr="003D3C67">
        <w:rPr>
          <w:rFonts w:ascii="Corbel" w:hAnsi="Corbel"/>
          <w:sz w:val="20"/>
          <w:szCs w:val="20"/>
        </w:rPr>
        <w:t>/202</w:t>
      </w:r>
      <w:r w:rsidR="00A15925">
        <w:rPr>
          <w:rFonts w:ascii="Corbel" w:hAnsi="Corbel"/>
          <w:sz w:val="20"/>
          <w:szCs w:val="20"/>
        </w:rPr>
        <w:t>8</w:t>
      </w:r>
    </w:p>
    <w:p w:rsidR="000F5A5C" w:rsidRPr="00E830A6" w:rsidRDefault="000F5A5C" w:rsidP="000F5A5C">
      <w:pPr>
        <w:spacing w:after="0" w:line="240" w:lineRule="auto"/>
        <w:rPr>
          <w:rFonts w:ascii="Corbel" w:hAnsi="Corbel"/>
          <w:sz w:val="24"/>
          <w:szCs w:val="24"/>
        </w:rPr>
      </w:pP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830A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SYSTEMY RATOWNICTWA RZECZYPOSPOLITEJ POLSKIEJ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BW36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F5A5C" w:rsidRPr="00E830A6" w:rsidRDefault="00A15925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0F5A5C" w:rsidRPr="00E830A6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C6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A15925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E830A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  <w:r w:rsidR="00912B8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0F5A5C" w:rsidRPr="00E830A6" w:rsidTr="001B4E21">
        <w:tc>
          <w:tcPr>
            <w:tcW w:w="2694" w:type="dxa"/>
            <w:vAlign w:val="center"/>
          </w:tcPr>
          <w:p w:rsidR="000F5A5C" w:rsidRPr="00E830A6" w:rsidRDefault="000F5A5C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F5A5C" w:rsidRPr="00E830A6" w:rsidRDefault="000F5A5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E830A6">
              <w:rPr>
                <w:rFonts w:ascii="Corbel" w:hAnsi="Corbel"/>
                <w:b w:val="0"/>
                <w:sz w:val="24"/>
                <w:szCs w:val="24"/>
              </w:rPr>
              <w:t>Tomasz Baran</w:t>
            </w:r>
          </w:p>
        </w:tc>
      </w:tr>
    </w:tbl>
    <w:p w:rsidR="000F5A5C" w:rsidRPr="00E830A6" w:rsidRDefault="000F5A5C" w:rsidP="000F5A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* </w:t>
      </w:r>
      <w:r w:rsidRPr="00E830A6">
        <w:rPr>
          <w:rFonts w:ascii="Corbel" w:hAnsi="Corbel"/>
          <w:i/>
          <w:sz w:val="24"/>
          <w:szCs w:val="24"/>
        </w:rPr>
        <w:t>-</w:t>
      </w:r>
      <w:r w:rsidRPr="00E830A6">
        <w:rPr>
          <w:rFonts w:ascii="Corbel" w:hAnsi="Corbel"/>
          <w:b w:val="0"/>
          <w:i/>
          <w:sz w:val="24"/>
          <w:szCs w:val="24"/>
        </w:rPr>
        <w:t>opcjonalni</w:t>
      </w:r>
      <w:r w:rsidRPr="00E830A6">
        <w:rPr>
          <w:rFonts w:ascii="Corbel" w:hAnsi="Corbel"/>
          <w:b w:val="0"/>
          <w:sz w:val="24"/>
          <w:szCs w:val="24"/>
        </w:rPr>
        <w:t>e,</w:t>
      </w:r>
      <w:r w:rsidRPr="00E830A6">
        <w:rPr>
          <w:rFonts w:ascii="Corbel" w:hAnsi="Corbel"/>
          <w:i/>
          <w:sz w:val="24"/>
          <w:szCs w:val="24"/>
        </w:rPr>
        <w:t xml:space="preserve"> </w:t>
      </w:r>
      <w:r w:rsidRPr="00E830A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F5A5C" w:rsidRPr="00E830A6" w:rsidRDefault="000F5A5C" w:rsidP="000F5A5C">
      <w:pPr>
        <w:pStyle w:val="Podpunkty"/>
        <w:ind w:left="284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F5A5C" w:rsidRPr="00E830A6" w:rsidRDefault="000F5A5C" w:rsidP="000F5A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F5A5C" w:rsidRPr="00E830A6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Semestr</w:t>
            </w:r>
          </w:p>
          <w:p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30A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A5C" w:rsidRPr="00E830A6" w:rsidRDefault="000F5A5C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830A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F5A5C" w:rsidRPr="00E830A6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A5C" w:rsidRPr="00E830A6" w:rsidRDefault="000F5A5C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F5A5C" w:rsidRPr="00E830A6" w:rsidRDefault="000F5A5C" w:rsidP="000F5A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F5A5C" w:rsidRPr="00E830A6" w:rsidRDefault="000F5A5C" w:rsidP="000F5A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1.2.</w:t>
      </w:r>
      <w:r w:rsidRPr="00E830A6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F5A5C" w:rsidRPr="00E830A6" w:rsidRDefault="000F5A5C" w:rsidP="000F5A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0A6">
        <w:rPr>
          <w:rFonts w:ascii="Segoe UI Symbol" w:eastAsia="MS Gothic" w:hAnsi="Segoe UI Symbol" w:cs="Segoe UI Symbol"/>
          <w:b w:val="0"/>
          <w:szCs w:val="24"/>
        </w:rPr>
        <w:t>☒</w:t>
      </w:r>
      <w:r w:rsidRPr="00E830A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F5A5C" w:rsidRPr="00E830A6" w:rsidRDefault="000F5A5C" w:rsidP="000F5A5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0A6">
        <w:rPr>
          <w:rFonts w:ascii="Segoe UI Symbol" w:eastAsia="MS Gothic" w:hAnsi="Segoe UI Symbol" w:cs="Segoe UI Symbol"/>
          <w:b w:val="0"/>
          <w:szCs w:val="24"/>
        </w:rPr>
        <w:t>☐</w:t>
      </w:r>
      <w:r w:rsidRPr="00E830A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F5A5C" w:rsidRPr="00E830A6" w:rsidRDefault="000F5A5C" w:rsidP="000F5A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1.3 </w:t>
      </w:r>
      <w:r w:rsidRPr="00E830A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830A6">
        <w:rPr>
          <w:rFonts w:ascii="Corbel" w:hAnsi="Corbel"/>
          <w:b w:val="0"/>
          <w:smallCaps w:val="0"/>
          <w:szCs w:val="24"/>
        </w:rPr>
        <w:t xml:space="preserve">(egzamin, </w:t>
      </w:r>
      <w:r w:rsidRPr="00E830A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830A6">
        <w:rPr>
          <w:rFonts w:ascii="Corbel" w:hAnsi="Corbel"/>
          <w:b w:val="0"/>
          <w:smallCaps w:val="0"/>
          <w:szCs w:val="24"/>
        </w:rPr>
        <w:t>, zaliczenie bez oceny)</w:t>
      </w: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  <w:r w:rsidRPr="00E830A6">
        <w:rPr>
          <w:rFonts w:ascii="Corbel" w:hAnsi="Corbel"/>
          <w:szCs w:val="24"/>
        </w:rPr>
        <w:t xml:space="preserve">2.Wymagania wstępne </w:t>
      </w: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F5A5C" w:rsidRPr="00E830A6" w:rsidTr="001B4E21">
        <w:tc>
          <w:tcPr>
            <w:tcW w:w="9670" w:type="dxa"/>
          </w:tcPr>
          <w:p w:rsidR="000F5A5C" w:rsidRPr="00E830A6" w:rsidRDefault="000F5A5C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działania służb ratowniczych w Polsce i systemów bezpieczeństwa państwa</w:t>
            </w:r>
          </w:p>
        </w:tc>
      </w:tr>
    </w:tbl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  <w:r w:rsidRPr="00E830A6">
        <w:rPr>
          <w:rFonts w:ascii="Corbel" w:hAnsi="Corbel"/>
          <w:szCs w:val="24"/>
        </w:rPr>
        <w:br w:type="column"/>
      </w:r>
      <w:r w:rsidRPr="00E830A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szCs w:val="24"/>
        </w:rPr>
      </w:pPr>
    </w:p>
    <w:p w:rsidR="000F5A5C" w:rsidRPr="00E830A6" w:rsidRDefault="000F5A5C" w:rsidP="000F5A5C">
      <w:pPr>
        <w:pStyle w:val="Podpunkty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>3.1 Cele przedmiotu</w:t>
      </w:r>
    </w:p>
    <w:p w:rsidR="000F5A5C" w:rsidRPr="00E830A6" w:rsidRDefault="000F5A5C" w:rsidP="000F5A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0F5A5C" w:rsidRPr="00E830A6" w:rsidTr="001B4E21">
        <w:tc>
          <w:tcPr>
            <w:tcW w:w="851" w:type="dxa"/>
            <w:vAlign w:val="center"/>
          </w:tcPr>
          <w:p w:rsidR="000F5A5C" w:rsidRPr="00E830A6" w:rsidRDefault="000F5A5C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ind w:left="174"/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 xml:space="preserve">Przekazanie studentom wiedzy w zakresie zasad organizacji, funkcjonowania i finansowania systemu ratownictwa w Polsce. </w:t>
            </w:r>
          </w:p>
          <w:p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0F5A5C" w:rsidRPr="00E830A6" w:rsidTr="001B4E21">
        <w:tc>
          <w:tcPr>
            <w:tcW w:w="851" w:type="dxa"/>
            <w:vAlign w:val="center"/>
          </w:tcPr>
          <w:p w:rsidR="000F5A5C" w:rsidRPr="00E830A6" w:rsidRDefault="000F5A5C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0F5A5C" w:rsidRPr="00E830A6" w:rsidTr="001B4E21">
              <w:trPr>
                <w:trHeight w:val="527"/>
              </w:trPr>
              <w:tc>
                <w:tcPr>
                  <w:tcW w:w="0" w:type="auto"/>
                </w:tcPr>
                <w:p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830A6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ze specyfiką prowadzenia akcji ratunkowej w przypadku wypadku i katastrofy. </w:t>
                  </w:r>
                </w:p>
                <w:p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0F5A5C" w:rsidRPr="00E830A6" w:rsidRDefault="000F5A5C" w:rsidP="001B4E2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0F5A5C" w:rsidRPr="00E830A6" w:rsidTr="001B4E21">
        <w:tc>
          <w:tcPr>
            <w:tcW w:w="851" w:type="dxa"/>
            <w:vAlign w:val="center"/>
          </w:tcPr>
          <w:p w:rsidR="000F5A5C" w:rsidRPr="00E830A6" w:rsidRDefault="000F5A5C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0A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8603"/>
            </w:tblGrid>
            <w:tr w:rsidR="000F5A5C" w:rsidRPr="00E830A6" w:rsidTr="001B4E21">
              <w:trPr>
                <w:trHeight w:val="227"/>
              </w:trPr>
              <w:tc>
                <w:tcPr>
                  <w:tcW w:w="0" w:type="auto"/>
                </w:tcPr>
                <w:p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E830A6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Zapoznanie studentów z uprawnieniami i kompetencjami organów administracji publicznej w sytuacjach zagrożeń. </w:t>
                  </w:r>
                </w:p>
                <w:p w:rsidR="000F5A5C" w:rsidRPr="00E830A6" w:rsidRDefault="000F5A5C" w:rsidP="001B4E2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0F5A5C" w:rsidRPr="00E830A6" w:rsidRDefault="000F5A5C" w:rsidP="001B4E2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F5A5C" w:rsidRDefault="000F5A5C" w:rsidP="000F5A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>3.2 Efekty uczenia się dla przedmiotu</w:t>
      </w:r>
      <w:r w:rsidRPr="00E830A6">
        <w:rPr>
          <w:rFonts w:ascii="Corbel" w:hAnsi="Corbel"/>
          <w:sz w:val="24"/>
          <w:szCs w:val="24"/>
        </w:rPr>
        <w:t xml:space="preserve"> </w:t>
      </w:r>
    </w:p>
    <w:p w:rsidR="000F5A5C" w:rsidRDefault="000F5A5C" w:rsidP="000F5A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0F5A5C" w:rsidRPr="00EC548A" w:rsidTr="001B4E21">
        <w:tc>
          <w:tcPr>
            <w:tcW w:w="1681" w:type="dxa"/>
            <w:vAlign w:val="center"/>
          </w:tcPr>
          <w:p w:rsidR="000F5A5C" w:rsidRPr="00EC548A" w:rsidRDefault="000F5A5C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EC548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0F5A5C" w:rsidRPr="00EC548A" w:rsidRDefault="000F5A5C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0F5A5C" w:rsidRPr="00EC548A" w:rsidRDefault="000F5A5C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EC548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F5A5C" w:rsidRPr="00EC548A" w:rsidTr="001B4E21">
        <w:tc>
          <w:tcPr>
            <w:tcW w:w="1681" w:type="dxa"/>
          </w:tcPr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</w:t>
            </w:r>
            <w:r w:rsidRPr="00EC548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organizację systemu ratownictwa w Polsce.</w:t>
            </w:r>
          </w:p>
        </w:tc>
        <w:tc>
          <w:tcPr>
            <w:tcW w:w="1865" w:type="dxa"/>
          </w:tcPr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K_W02</w:t>
            </w:r>
          </w:p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F5A5C" w:rsidRPr="00EC548A" w:rsidTr="001B4E21">
        <w:tc>
          <w:tcPr>
            <w:tcW w:w="1681" w:type="dxa"/>
          </w:tcPr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podstawowe zasady organizowania i nadzorowania służb ochrony.</w:t>
            </w:r>
          </w:p>
        </w:tc>
        <w:tc>
          <w:tcPr>
            <w:tcW w:w="1865" w:type="dxa"/>
          </w:tcPr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K_W03</w:t>
            </w:r>
          </w:p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F5A5C" w:rsidRPr="00EC548A" w:rsidTr="001B4E21">
        <w:tc>
          <w:tcPr>
            <w:tcW w:w="1681" w:type="dxa"/>
          </w:tcPr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0F5A5C" w:rsidRPr="000142F8" w:rsidRDefault="000F5A5C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Zna rolę służb ratowniczych w rozwiązywaniu sytuacji kryzysowych</w:t>
            </w:r>
          </w:p>
        </w:tc>
        <w:tc>
          <w:tcPr>
            <w:tcW w:w="1865" w:type="dxa"/>
          </w:tcPr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K_W05</w:t>
            </w:r>
          </w:p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F5A5C" w:rsidRPr="00EC548A" w:rsidTr="001B4E21">
        <w:tc>
          <w:tcPr>
            <w:tcW w:w="1681" w:type="dxa"/>
          </w:tcPr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hAnsi="Corbel"/>
                <w:sz w:val="24"/>
                <w:szCs w:val="24"/>
              </w:rPr>
              <w:t>Interpretuje i stosuje akty prawne, szczególnie w obszarze bezpieczeństwa wewnętrznego</w:t>
            </w:r>
          </w:p>
        </w:tc>
        <w:tc>
          <w:tcPr>
            <w:tcW w:w="1865" w:type="dxa"/>
          </w:tcPr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0F5A5C" w:rsidRPr="00EC548A" w:rsidTr="001B4E21">
        <w:tc>
          <w:tcPr>
            <w:tcW w:w="1681" w:type="dxa"/>
          </w:tcPr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0F5A5C" w:rsidRPr="000142F8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42F8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przygotowany do aktywnego uczestnictwa w życiu społecznym, politycznym i zawodowym na poziomie lokalnym i regionalnym, w tym w specjalistycznych służbach, inspekcjach i strażach</w:t>
            </w:r>
          </w:p>
        </w:tc>
        <w:tc>
          <w:tcPr>
            <w:tcW w:w="1865" w:type="dxa"/>
          </w:tcPr>
          <w:p w:rsidR="000F5A5C" w:rsidRPr="00EC548A" w:rsidRDefault="000F5A5C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548A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:rsidR="000F5A5C" w:rsidRPr="00E830A6" w:rsidRDefault="000F5A5C" w:rsidP="000F5A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5A5C" w:rsidRPr="00E830A6" w:rsidRDefault="000F5A5C" w:rsidP="000F5A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 xml:space="preserve">3.3 Treści programowe </w:t>
      </w:r>
      <w:r w:rsidRPr="00E830A6">
        <w:rPr>
          <w:rFonts w:ascii="Corbel" w:hAnsi="Corbel"/>
          <w:sz w:val="24"/>
          <w:szCs w:val="24"/>
        </w:rPr>
        <w:t xml:space="preserve">  </w:t>
      </w:r>
    </w:p>
    <w:p w:rsidR="000F5A5C" w:rsidRPr="00E830A6" w:rsidRDefault="000F5A5C" w:rsidP="000F5A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830A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F5A5C" w:rsidRPr="00E830A6" w:rsidRDefault="000F5A5C" w:rsidP="000F5A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3"/>
      </w:tblGrid>
      <w:tr w:rsidR="000F5A5C" w:rsidRPr="00E830A6" w:rsidTr="001B4E21">
        <w:tc>
          <w:tcPr>
            <w:tcW w:w="7903" w:type="dxa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F5A5C" w:rsidRPr="00E830A6" w:rsidTr="001B4E21">
        <w:trPr>
          <w:trHeight w:val="679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Pojęcie i miejsce ratownictwa w systemie bezpieczeństwa</w:t>
            </w: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. Krajowy system ratowniczy.</w:t>
            </w:r>
          </w:p>
        </w:tc>
      </w:tr>
      <w:tr w:rsidR="000F5A5C" w:rsidRPr="00E830A6" w:rsidTr="001B4E21">
        <w:trPr>
          <w:trHeight w:val="691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Organizacja i funkcjonowanie systemu Zintegrowanego Ratownictwa w Polsce. Akty prawne regulujące funkcjonowanie systemu.</w:t>
            </w:r>
          </w:p>
        </w:tc>
      </w:tr>
      <w:tr w:rsidR="000F5A5C" w:rsidRPr="00E830A6" w:rsidTr="001B4E21">
        <w:trPr>
          <w:trHeight w:val="691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Krajowy System Ratowniczo-Gaśniczy; regulacje prawne, zasady funkcjonowania.</w:t>
            </w:r>
          </w:p>
        </w:tc>
      </w:tr>
      <w:tr w:rsidR="000F5A5C" w:rsidRPr="00E830A6" w:rsidTr="001B4E21">
        <w:trPr>
          <w:trHeight w:val="689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Systemy ratownictwa medycznego na świecie. Organizacja ratownictwa w wybranych państwach.</w:t>
            </w:r>
          </w:p>
        </w:tc>
      </w:tr>
      <w:tr w:rsidR="000F5A5C" w:rsidRPr="00E830A6" w:rsidTr="001B4E21">
        <w:trPr>
          <w:trHeight w:val="701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System Ratownictwa Medycznego w Polsce; regulacje prawne, zasady funkcjonowania</w:t>
            </w:r>
          </w:p>
        </w:tc>
      </w:tr>
      <w:tr w:rsidR="000F5A5C" w:rsidRPr="00E830A6" w:rsidTr="001B4E21">
        <w:trPr>
          <w:trHeight w:val="333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Szpitalne Oddziały Ratunkowe - organizacja, zadania, funkcjonowanie.</w:t>
            </w:r>
          </w:p>
        </w:tc>
      </w:tr>
      <w:tr w:rsidR="000F5A5C" w:rsidRPr="00E830A6" w:rsidTr="001B4E21">
        <w:trPr>
          <w:trHeight w:val="463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 xml:space="preserve">Centra Powiadamiania Ratunkowego - organizacja, zadania, funkcjonowanie. </w:t>
            </w:r>
          </w:p>
        </w:tc>
      </w:tr>
      <w:tr w:rsidR="000F5A5C" w:rsidRPr="00E830A6" w:rsidTr="001B4E21">
        <w:trPr>
          <w:trHeight w:val="683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i zadania lekarza koordynatora ratownictwa medycznego i dyspozytora w systemie ratownictwa medycznego.</w:t>
            </w:r>
          </w:p>
        </w:tc>
      </w:tr>
      <w:tr w:rsidR="000F5A5C" w:rsidRPr="00E830A6" w:rsidTr="001B4E21">
        <w:trPr>
          <w:trHeight w:val="702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 xml:space="preserve">Rola lekarza systemu, pielęgniarski systemu i ratownika medycznego w systemie PRM. </w:t>
            </w:r>
          </w:p>
        </w:tc>
      </w:tr>
      <w:tr w:rsidR="000F5A5C" w:rsidRPr="00E830A6" w:rsidTr="001B4E21">
        <w:trPr>
          <w:trHeight w:val="465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Organizacja i funkcjonowanie Lotniczego Pogotowia Ratunkowego.</w:t>
            </w:r>
          </w:p>
        </w:tc>
      </w:tr>
      <w:tr w:rsidR="000F5A5C" w:rsidRPr="00E830A6" w:rsidTr="001B4E21">
        <w:trPr>
          <w:trHeight w:val="749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Kierowanie i prowadzenie działań ratowniczych. Zasady współdziałania i koordynacji służb ratowniczych na miejscu zdarzenia.</w:t>
            </w:r>
          </w:p>
        </w:tc>
      </w:tr>
      <w:tr w:rsidR="000F5A5C" w:rsidRPr="00E830A6" w:rsidTr="001B4E21">
        <w:trPr>
          <w:trHeight w:val="703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Katastrofy a ratownictwo medyczne, i ich podział. Wyróżniki medycyny katastrof.</w:t>
            </w:r>
          </w:p>
        </w:tc>
      </w:tr>
      <w:tr w:rsidR="000F5A5C" w:rsidRPr="00E830A6" w:rsidTr="001B4E21">
        <w:trPr>
          <w:trHeight w:val="703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i zadania administracji publicznej, służb oraz straży i inspekcji w systemie ratownictwa.</w:t>
            </w:r>
          </w:p>
        </w:tc>
      </w:tr>
      <w:tr w:rsidR="000F5A5C" w:rsidRPr="00E830A6" w:rsidTr="001B4E21">
        <w:trPr>
          <w:trHeight w:val="465"/>
        </w:trPr>
        <w:tc>
          <w:tcPr>
            <w:tcW w:w="7903" w:type="dxa"/>
          </w:tcPr>
          <w:p w:rsidR="000F5A5C" w:rsidRPr="00E830A6" w:rsidRDefault="000F5A5C" w:rsidP="001B4E21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830A6">
              <w:rPr>
                <w:rFonts w:ascii="Corbel" w:hAnsi="Corbel"/>
                <w:sz w:val="24"/>
                <w:szCs w:val="24"/>
                <w:lang w:eastAsia="pl-PL"/>
              </w:rPr>
              <w:t>Rola organizacji ochotniczych i pozarządowych w akcjach ratowniczych.</w:t>
            </w:r>
          </w:p>
        </w:tc>
      </w:tr>
    </w:tbl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3.4 Metody dydaktyczne</w:t>
      </w:r>
      <w:r w:rsidRPr="00E830A6">
        <w:rPr>
          <w:rFonts w:ascii="Corbel" w:hAnsi="Corbel"/>
          <w:b w:val="0"/>
          <w:smallCaps w:val="0"/>
          <w:szCs w:val="24"/>
        </w:rPr>
        <w:t xml:space="preserve"> </w:t>
      </w: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30A6">
        <w:rPr>
          <w:rFonts w:ascii="Corbel" w:hAnsi="Corbel"/>
          <w:b w:val="0"/>
          <w:smallCaps w:val="0"/>
          <w:szCs w:val="24"/>
        </w:rPr>
        <w:t>Dyskusja, analiza tekstów</w:t>
      </w:r>
    </w:p>
    <w:p w:rsidR="000F5A5C" w:rsidRPr="00E830A6" w:rsidRDefault="000F5A5C" w:rsidP="000F5A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F5A5C" w:rsidRPr="00E830A6" w:rsidRDefault="000F5A5C" w:rsidP="000F5A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4. METODY I KRYTERIA OCENY </w:t>
      </w:r>
    </w:p>
    <w:p w:rsidR="000F5A5C" w:rsidRPr="00E830A6" w:rsidRDefault="000F5A5C" w:rsidP="000F5A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>4.1 Sposoby weryfikacji efektów uczenia się</w:t>
      </w: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0F5A5C" w:rsidRPr="00E830A6" w:rsidTr="001B4E21">
        <w:tc>
          <w:tcPr>
            <w:tcW w:w="1962" w:type="dxa"/>
            <w:vAlign w:val="center"/>
          </w:tcPr>
          <w:p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F5A5C" w:rsidRPr="00E830A6" w:rsidTr="001B4E21">
        <w:tc>
          <w:tcPr>
            <w:tcW w:w="1962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 zaliczenie pisemne/ projekt</w:t>
            </w:r>
          </w:p>
        </w:tc>
        <w:tc>
          <w:tcPr>
            <w:tcW w:w="2117" w:type="dxa"/>
          </w:tcPr>
          <w:p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0F5A5C" w:rsidRPr="00E830A6" w:rsidTr="001B4E21">
        <w:tc>
          <w:tcPr>
            <w:tcW w:w="1962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 zaliczenie pisemne/ projekt</w:t>
            </w:r>
          </w:p>
        </w:tc>
        <w:tc>
          <w:tcPr>
            <w:tcW w:w="2117" w:type="dxa"/>
          </w:tcPr>
          <w:p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0F5A5C" w:rsidRPr="00E830A6" w:rsidTr="001B4E21">
        <w:tc>
          <w:tcPr>
            <w:tcW w:w="1962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17" w:type="dxa"/>
          </w:tcPr>
          <w:p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0F5A5C" w:rsidRPr="00E830A6" w:rsidTr="001B4E21">
        <w:tc>
          <w:tcPr>
            <w:tcW w:w="1962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zaliczenie pisemne/ projekt</w:t>
            </w:r>
          </w:p>
        </w:tc>
        <w:tc>
          <w:tcPr>
            <w:tcW w:w="2117" w:type="dxa"/>
          </w:tcPr>
          <w:p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  <w:tr w:rsidR="000F5A5C" w:rsidRPr="00E830A6" w:rsidTr="001B4E21">
        <w:tc>
          <w:tcPr>
            <w:tcW w:w="1962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30A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F5A5C" w:rsidRPr="00E830A6" w:rsidRDefault="000F5A5C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5A5C" w:rsidRPr="00E830A6" w:rsidRDefault="007E7606" w:rsidP="000F5A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0F5A5C" w:rsidRPr="00E830A6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p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F5A5C" w:rsidRPr="00E830A6" w:rsidTr="001B4E21">
        <w:tc>
          <w:tcPr>
            <w:tcW w:w="9670" w:type="dxa"/>
          </w:tcPr>
          <w:p w:rsidR="000F5A5C" w:rsidRPr="00E830A6" w:rsidRDefault="000F5A5C" w:rsidP="001B4E21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b/>
                <w:sz w:val="24"/>
                <w:szCs w:val="24"/>
              </w:rPr>
              <w:t>Formy zaliczenia:</w:t>
            </w:r>
          </w:p>
          <w:p w:rsidR="000F5A5C" w:rsidRPr="00E830A6" w:rsidRDefault="000F5A5C" w:rsidP="001B4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sz w:val="24"/>
                <w:szCs w:val="24"/>
              </w:rPr>
              <w:t>Projekt: wykonanie w kilkuosobowych grupach prezentacji na określony temat i przedstawienie na forum całej grupy; warunek dopuszczenia do zaliczenia pisemnego.</w:t>
            </w:r>
          </w:p>
          <w:p w:rsidR="000F5A5C" w:rsidRPr="00E830A6" w:rsidRDefault="000F5A5C" w:rsidP="001B4E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  <w:r w:rsidRPr="00E830A6">
              <w:rPr>
                <w:rFonts w:ascii="Corbel" w:eastAsia="Times New Roman" w:hAnsi="Corbel"/>
                <w:sz w:val="24"/>
                <w:szCs w:val="24"/>
              </w:rPr>
              <w:t>Zaliczenie końcowe ma formę pisemną – test jednokrotnego wyboru. Termin zaliczenia końcowego – rok III, semestr VI. Warunkiem zaliczenia jest  udzielenie powyżej 60 % poprawnych odpowiedzi</w:t>
            </w:r>
          </w:p>
          <w:p w:rsidR="000F5A5C" w:rsidRPr="00E830A6" w:rsidRDefault="000F5A5C" w:rsidP="001B4E21">
            <w:pPr>
              <w:pStyle w:val="Akapitzlist"/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</w:rPr>
            </w:pPr>
          </w:p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bardzo dobra – aktywność na zajęciach, uzyskanie od 95% do 100% z testu, ocena bardzo dobra z projektu</w:t>
            </w:r>
          </w:p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+dobra – aktywność na zajęciach, uzyskanie od 90% do 94% z testu, ocena +dobra z referatu</w:t>
            </w:r>
          </w:p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dobra – aktywność na zajęciach, uzyskanie od 80% do 89% punktów z testu, ocena dobra z projektu</w:t>
            </w:r>
          </w:p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+dostateczna  – aktywność na zajęciach, uzyskanie od 70% do 79% punktów z testu, ocena +dostateczna z projektu</w:t>
            </w:r>
          </w:p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dostateczna – brak aktywności na zajęciach, uzyskanie od 60% do 69% punktów z testu, ocena dostateczna z projektu</w:t>
            </w:r>
          </w:p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Ocena niedostateczna – brak aktywności na zajęciach, uzyskanie mniej niż 60 % punktów z testu, brak lub ocena niedostateczna z projektu</w:t>
            </w:r>
          </w:p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5A5C" w:rsidRPr="00E830A6" w:rsidRDefault="000F5A5C" w:rsidP="000F5A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830A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0F5A5C" w:rsidRPr="00E830A6" w:rsidTr="001B4E21">
        <w:tc>
          <w:tcPr>
            <w:tcW w:w="4962" w:type="dxa"/>
            <w:vAlign w:val="center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F5A5C" w:rsidRPr="00E830A6" w:rsidTr="001B4E21">
        <w:tc>
          <w:tcPr>
            <w:tcW w:w="4962" w:type="dxa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F5A5C" w:rsidRPr="00E830A6" w:rsidTr="001B4E21">
        <w:tc>
          <w:tcPr>
            <w:tcW w:w="4962" w:type="dxa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F5A5C" w:rsidRPr="00E830A6" w:rsidTr="001B4E21">
        <w:tc>
          <w:tcPr>
            <w:tcW w:w="4962" w:type="dxa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0F5A5C" w:rsidRPr="00E830A6" w:rsidTr="001B4E21">
        <w:tc>
          <w:tcPr>
            <w:tcW w:w="4962" w:type="dxa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F5A5C" w:rsidRPr="00E830A6" w:rsidTr="001B4E21">
        <w:tc>
          <w:tcPr>
            <w:tcW w:w="4962" w:type="dxa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830A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F5A5C" w:rsidRPr="00E830A6" w:rsidRDefault="000F5A5C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F5A5C" w:rsidRPr="00E830A6" w:rsidRDefault="000F5A5C" w:rsidP="000F5A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830A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E830A6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0F5A5C" w:rsidRPr="00E830A6" w:rsidTr="001B4E21">
        <w:trPr>
          <w:trHeight w:val="397"/>
        </w:trPr>
        <w:tc>
          <w:tcPr>
            <w:tcW w:w="3544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F5A5C" w:rsidRDefault="000F5A5C" w:rsidP="001B4E21">
            <w:r w:rsidRPr="00094AE5">
              <w:t>Nie dotyczy</w:t>
            </w:r>
          </w:p>
        </w:tc>
      </w:tr>
      <w:tr w:rsidR="000F5A5C" w:rsidRPr="00E830A6" w:rsidTr="001B4E21">
        <w:trPr>
          <w:trHeight w:val="397"/>
        </w:trPr>
        <w:tc>
          <w:tcPr>
            <w:tcW w:w="3544" w:type="dxa"/>
          </w:tcPr>
          <w:p w:rsidR="000F5A5C" w:rsidRPr="00E830A6" w:rsidRDefault="000F5A5C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0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F5A5C" w:rsidRDefault="000F5A5C" w:rsidP="001B4E21">
            <w:r w:rsidRPr="00094AE5">
              <w:t>Nie dotyczy</w:t>
            </w:r>
          </w:p>
        </w:tc>
      </w:tr>
    </w:tbl>
    <w:p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830A6">
        <w:rPr>
          <w:rFonts w:ascii="Corbel" w:hAnsi="Corbel"/>
          <w:smallCaps w:val="0"/>
          <w:szCs w:val="24"/>
        </w:rPr>
        <w:t xml:space="preserve">7. LITERATURA </w:t>
      </w:r>
    </w:p>
    <w:p w:rsidR="000F5A5C" w:rsidRPr="00E830A6" w:rsidRDefault="000F5A5C" w:rsidP="000F5A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0F5A5C" w:rsidRPr="00E830A6" w:rsidTr="001B4E21">
        <w:trPr>
          <w:trHeight w:val="397"/>
        </w:trPr>
        <w:tc>
          <w:tcPr>
            <w:tcW w:w="7513" w:type="dxa"/>
          </w:tcPr>
          <w:p w:rsidR="000F5A5C" w:rsidRPr="00E830A6" w:rsidRDefault="000F5A5C" w:rsidP="001B4E21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smallCaps w:val="0"/>
                <w:szCs w:val="24"/>
              </w:rPr>
            </w:pPr>
            <w:r w:rsidRPr="00E830A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bCs/>
                <w:sz w:val="24"/>
                <w:szCs w:val="24"/>
              </w:rPr>
              <w:t>Biniak-Pieróg M, Zamiar Z. Organizacja systemów ratownictwa, Wyd.UWP, Wrocław 2013</w:t>
            </w:r>
          </w:p>
          <w:p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Goniewicz M. (red.) Medycyna katastrof. Problemy organizacyjno-diagnostyczne. Wyd. WSEiP, Kielce 2012</w:t>
            </w:r>
          </w:p>
          <w:p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Tobolski M. Zintegrowany System Ratowniczy Rzeczpospolitej Polskiej, Wyd. Wyższej Szkoły Bezpieczeństwa, Poznań 2015 </w:t>
            </w:r>
          </w:p>
          <w:p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mallCaps/>
                <w:color w:val="000000"/>
              </w:rPr>
            </w:pPr>
            <w:r w:rsidRPr="00E830A6">
              <w:rPr>
                <w:rFonts w:ascii="Corbel" w:hAnsi="Corbel"/>
              </w:rPr>
              <w:t>Szarpak Ł. Organizacja ratownictwa medycznego w Polsce. Wyd. Promotor, Warszawa 2012.</w:t>
            </w:r>
          </w:p>
        </w:tc>
      </w:tr>
      <w:tr w:rsidR="000F5A5C" w:rsidRPr="00E830A6" w:rsidTr="001B4E21">
        <w:trPr>
          <w:trHeight w:val="397"/>
        </w:trPr>
        <w:tc>
          <w:tcPr>
            <w:tcW w:w="7513" w:type="dxa"/>
          </w:tcPr>
          <w:p w:rsidR="000F5A5C" w:rsidRPr="00E830A6" w:rsidRDefault="000F5A5C" w:rsidP="001B4E21">
            <w:pPr>
              <w:pStyle w:val="Punktygwne"/>
              <w:spacing w:before="0" w:after="0" w:line="360" w:lineRule="auto"/>
              <w:ind w:firstLine="709"/>
              <w:jc w:val="both"/>
              <w:rPr>
                <w:rFonts w:ascii="Corbel" w:hAnsi="Corbel"/>
                <w:smallCaps w:val="0"/>
                <w:szCs w:val="24"/>
              </w:rPr>
            </w:pPr>
            <w:r w:rsidRPr="00E830A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>Zawadzki A. (red.). Medycyna ratunkowa i katastrof. Podręcznik dla studentów ucelni medycznych. Wyd.Lekarskie PZWL, Warszawa 2011 – Zasady organizacji struktur medycyny ratunkowej i Pomoc medyczna w zdarzeniach masowych i katastrofach str. 349-383.</w:t>
            </w:r>
          </w:p>
          <w:p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Rozporządzenie Ministra Spraw Wewnętrznych i Administracji z dnia 29 grudnia 1999 roku w sprawie szczegółowych zasad organizacji krajowego systemu ratowniczo-gaśniczego. </w:t>
            </w:r>
          </w:p>
          <w:p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Schroeder M., Płotica M., Żuber vel Michałowski J.: Krajowy system ratowniczo-gaśniczy w systemie bezpieczeństwa państwa. Czy jesteśmy bezpieczni. Wydawnictwo KG PSP Warszawa 1994. </w:t>
            </w:r>
          </w:p>
          <w:p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z w:val="24"/>
                <w:szCs w:val="24"/>
              </w:rPr>
            </w:pPr>
            <w:r w:rsidRPr="00E830A6">
              <w:rPr>
                <w:rFonts w:ascii="Corbel" w:hAnsi="Corbel"/>
                <w:sz w:val="24"/>
                <w:szCs w:val="24"/>
              </w:rPr>
              <w:t xml:space="preserve">Ustawa z dnia 8 września 2006 roku o Państwowym Ratownictwie Medycznym. </w:t>
            </w:r>
          </w:p>
          <w:p w:rsidR="000F5A5C" w:rsidRPr="00E830A6" w:rsidRDefault="000F5A5C" w:rsidP="001B4E21">
            <w:pPr>
              <w:spacing w:after="0" w:line="360" w:lineRule="auto"/>
              <w:ind w:firstLine="709"/>
              <w:jc w:val="both"/>
              <w:rPr>
                <w:rFonts w:ascii="Corbel" w:hAnsi="Corbel"/>
                <w:smallCaps/>
                <w:color w:val="000000"/>
              </w:rPr>
            </w:pPr>
            <w:r w:rsidRPr="00E830A6">
              <w:rPr>
                <w:rFonts w:ascii="Corbel" w:hAnsi="Corbel"/>
              </w:rPr>
              <w:t>Ustawa z dnia 24 sierpnia 1991 roku o ochronie przeciwpożarowej</w:t>
            </w:r>
            <w:r w:rsidRPr="00E830A6">
              <w:rPr>
                <w:rFonts w:ascii="Corbel" w:hAnsi="Corbel"/>
                <w:sz w:val="24"/>
              </w:rPr>
              <w:t>.</w:t>
            </w:r>
          </w:p>
        </w:tc>
      </w:tr>
    </w:tbl>
    <w:p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F5A5C" w:rsidRPr="00E830A6" w:rsidRDefault="000F5A5C" w:rsidP="000F5A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830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F5A5C" w:rsidRDefault="000F5A5C" w:rsidP="000F5A5C"/>
    <w:p w:rsidR="00640D1A" w:rsidRDefault="00640D1A"/>
    <w:sectPr w:rsidR="00640D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2DA" w:rsidRDefault="00C942DA" w:rsidP="000F5A5C">
      <w:pPr>
        <w:spacing w:after="0" w:line="240" w:lineRule="auto"/>
      </w:pPr>
      <w:r>
        <w:separator/>
      </w:r>
    </w:p>
  </w:endnote>
  <w:endnote w:type="continuationSeparator" w:id="0">
    <w:p w:rsidR="00C942DA" w:rsidRDefault="00C942DA" w:rsidP="000F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2DA" w:rsidRDefault="00C942DA" w:rsidP="000F5A5C">
      <w:pPr>
        <w:spacing w:after="0" w:line="240" w:lineRule="auto"/>
      </w:pPr>
      <w:r>
        <w:separator/>
      </w:r>
    </w:p>
  </w:footnote>
  <w:footnote w:type="continuationSeparator" w:id="0">
    <w:p w:rsidR="00C942DA" w:rsidRDefault="00C942DA" w:rsidP="000F5A5C">
      <w:pPr>
        <w:spacing w:after="0" w:line="240" w:lineRule="auto"/>
      </w:pPr>
      <w:r>
        <w:continuationSeparator/>
      </w:r>
    </w:p>
  </w:footnote>
  <w:footnote w:id="1">
    <w:p w:rsidR="000F5A5C" w:rsidRDefault="000F5A5C" w:rsidP="000F5A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4E5F28"/>
    <w:multiLevelType w:val="hybridMultilevel"/>
    <w:tmpl w:val="4D064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2E4159"/>
    <w:multiLevelType w:val="hybridMultilevel"/>
    <w:tmpl w:val="67525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639"/>
    <w:rsid w:val="000F5A5C"/>
    <w:rsid w:val="0041177F"/>
    <w:rsid w:val="00640D1A"/>
    <w:rsid w:val="007A4639"/>
    <w:rsid w:val="007E4819"/>
    <w:rsid w:val="007E7606"/>
    <w:rsid w:val="00912B8E"/>
    <w:rsid w:val="00A10F68"/>
    <w:rsid w:val="00A15925"/>
    <w:rsid w:val="00C942DA"/>
    <w:rsid w:val="00E00D5E"/>
    <w:rsid w:val="00E04071"/>
    <w:rsid w:val="00F77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5A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5A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F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A5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5A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5A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F5A5C"/>
    <w:rPr>
      <w:vertAlign w:val="superscript"/>
    </w:rPr>
  </w:style>
  <w:style w:type="paragraph" w:customStyle="1" w:styleId="Punktygwne">
    <w:name w:val="Punkty główne"/>
    <w:basedOn w:val="Normalny"/>
    <w:rsid w:val="000F5A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F5A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F5A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F5A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F5A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F5A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F5A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F5A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A5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1095</Words>
  <Characters>6572</Characters>
  <Application>Microsoft Office Word</Application>
  <DocSecurity>0</DocSecurity>
  <Lines>54</Lines>
  <Paragraphs>15</Paragraphs>
  <ScaleCrop>false</ScaleCrop>
  <Company/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2022-11-01T13:44:00Z</dcterms:created>
  <dcterms:modified xsi:type="dcterms:W3CDTF">2025-11-21T09:04:00Z</dcterms:modified>
</cp:coreProperties>
</file>